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70E599">
      <w:pPr>
        <w:rPr>
          <w:rFonts w:hint="eastAsia"/>
          <w:lang w:val="en-US" w:eastAsia="zh-CN"/>
        </w:rPr>
      </w:pPr>
      <w:r>
        <w:rPr>
          <w:rFonts w:hint="eastAsia" w:cs="Arial" w:asciiTheme="minorEastAsia" w:hAnsiTheme="minorEastAsia" w:eastAsiaTheme="minorEastAsia"/>
          <w:kern w:val="0"/>
          <w:sz w:val="36"/>
          <w:szCs w:val="36"/>
          <w:lang w:val="en-US" w:eastAsia="zh-CN"/>
        </w:rPr>
        <w:t>附件2：</w:t>
      </w:r>
    </w:p>
    <w:p w14:paraId="7BC8139C">
      <w:pPr>
        <w:spacing w:line="560" w:lineRule="exact"/>
        <w:jc w:val="center"/>
        <w:rPr>
          <w:rFonts w:hint="eastAsia" w:ascii="黑体" w:hAnsi="黑体" w:eastAsia="黑体" w:cs="Arial"/>
          <w:kern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Arial"/>
          <w:kern w:val="0"/>
          <w:sz w:val="36"/>
          <w:szCs w:val="36"/>
          <w:lang w:val="en-US" w:eastAsia="zh-CN"/>
        </w:rPr>
        <w:t>新生申请办理保留入学资格</w:t>
      </w:r>
      <w:bookmarkStart w:id="0" w:name="_GoBack"/>
      <w:bookmarkEnd w:id="0"/>
      <w:r>
        <w:rPr>
          <w:rFonts w:hint="eastAsia" w:ascii="黑体" w:hAnsi="黑体" w:eastAsia="黑体" w:cs="Arial"/>
          <w:kern w:val="0"/>
          <w:sz w:val="36"/>
          <w:szCs w:val="36"/>
          <w:lang w:val="en-US" w:eastAsia="zh-CN"/>
        </w:rPr>
        <w:t>流程</w:t>
      </w:r>
    </w:p>
    <w:p w14:paraId="59C4661E">
      <w:pPr>
        <w:spacing w:line="360" w:lineRule="auto"/>
        <w:ind w:firstLine="645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新生中如有申请办理保留入学资格考生，需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参照以下流程。</w:t>
      </w:r>
    </w:p>
    <w:p w14:paraId="1D830C7C">
      <w:pPr>
        <w:spacing w:line="360" w:lineRule="auto"/>
        <w:ind w:firstLine="645"/>
        <w:rPr>
          <w:rFonts w:hint="default" w:ascii="仿宋" w:hAnsi="仿宋" w:eastAsia="仿宋" w:cs="仿宋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一、参军入伍新生办理手续</w:t>
      </w:r>
    </w:p>
    <w:p w14:paraId="17F3D495">
      <w:pPr>
        <w:spacing w:line="360" w:lineRule="auto"/>
        <w:ind w:firstLine="645"/>
        <w:rPr>
          <w:rFonts w:hint="default" w:ascii="仿宋" w:hAnsi="仿宋" w:eastAsia="仿宋" w:cs="仿宋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(一)收到入伍通知书的新生:需携带“入伍通知书”(原件和复印件1份)、身份证(原件和复印件1份)及录取通知书复印件(原件和复印件1份)和当地征兵办公室盖章的“应征入伍普通高等学校录取新生保留入学资格申请表”(原件2份)，到学校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教务处教学管理科</w:t>
      </w:r>
      <w:r>
        <w:rPr>
          <w:rFonts w:hint="default" w:ascii="仿宋" w:hAnsi="仿宋" w:eastAsia="仿宋" w:cs="仿宋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办理入伍保留入学资格;</w:t>
      </w:r>
    </w:p>
    <w:p w14:paraId="22BE9025">
      <w:pPr>
        <w:spacing w:line="360" w:lineRule="auto"/>
        <w:ind w:firstLine="645"/>
        <w:rPr>
          <w:rFonts w:hint="default" w:ascii="仿宋" w:hAnsi="仿宋" w:eastAsia="仿宋" w:cs="仿宋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(二)未收到“入伍通知书”的新生:需携带当地征兵办公室开具的“应征入伍情况说明”，在2024级未报到新生情况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统计</w:t>
      </w:r>
      <w:r>
        <w:rPr>
          <w:rFonts w:hint="default" w:ascii="仿宋" w:hAnsi="仿宋" w:eastAsia="仿宋" w:cs="仿宋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表“未报到原因”中注明“参军，未收到入伍通知书”，待其收到“入伍通知书”后再准备好相关材料办理保留入学资格。</w:t>
      </w:r>
    </w:p>
    <w:p w14:paraId="4B788AA0">
      <w:pPr>
        <w:spacing w:line="360" w:lineRule="auto"/>
        <w:ind w:firstLine="645"/>
        <w:rPr>
          <w:rFonts w:hint="default" w:ascii="仿宋" w:hAnsi="仿宋" w:eastAsia="仿宋" w:cs="仿宋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二、因病保留入学资格的学生，须持县以上医院证明(原件和复印件1份)、身份证(原件和复印件1份)及录取通知书复印件(原件和复印件1份)，经审核后，到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教务处教学管理科</w:t>
      </w:r>
      <w:r>
        <w:rPr>
          <w:rFonts w:hint="default" w:ascii="仿宋" w:hAnsi="仿宋" w:eastAsia="仿宋" w:cs="仿宋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办理保留入学资格。</w:t>
      </w:r>
    </w:p>
    <w:p w14:paraId="1EBE5131">
      <w:pPr>
        <w:spacing w:line="360" w:lineRule="auto"/>
        <w:ind w:firstLine="645"/>
        <w:rPr>
          <w:rFonts w:hint="default" w:ascii="仿宋" w:hAnsi="仿宋" w:eastAsia="仿宋" w:cs="仿宋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